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B0" w:rsidRDefault="00BC6497" w:rsidP="00BC6497">
      <w:pPr>
        <w:jc w:val="center"/>
        <w:rPr>
          <w:b/>
        </w:rPr>
      </w:pPr>
      <w:r>
        <w:rPr>
          <w:b/>
        </w:rPr>
        <w:t xml:space="preserve">ZÁZNAM </w:t>
      </w:r>
      <w:r w:rsidR="00F27AE5">
        <w:rPr>
          <w:b/>
        </w:rPr>
        <w:t xml:space="preserve">O </w:t>
      </w:r>
      <w:r>
        <w:rPr>
          <w:b/>
        </w:rPr>
        <w:t>ZPRACOVÁNÍ – KAMEROVÝ SYSTÉM</w:t>
      </w:r>
    </w:p>
    <w:p w:rsidR="00BC6497" w:rsidRDefault="00BC6497" w:rsidP="00BC6497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C6497" w:rsidTr="00BC6497">
        <w:tc>
          <w:tcPr>
            <w:tcW w:w="3256" w:type="dxa"/>
            <w:vAlign w:val="center"/>
          </w:tcPr>
          <w:p w:rsidR="00BC6497" w:rsidRPr="00BC6497" w:rsidRDefault="00BC6497" w:rsidP="00BC6497">
            <w:pPr>
              <w:jc w:val="both"/>
              <w:rPr>
                <w:b/>
              </w:rPr>
            </w:pPr>
            <w:r w:rsidRPr="00BC6497">
              <w:rPr>
                <w:b/>
              </w:rPr>
              <w:t>Správce</w:t>
            </w:r>
          </w:p>
        </w:tc>
        <w:tc>
          <w:tcPr>
            <w:tcW w:w="5806" w:type="dxa"/>
          </w:tcPr>
          <w:p w:rsidR="008D412C" w:rsidRDefault="008D412C" w:rsidP="008D412C">
            <w:pPr>
              <w:jc w:val="both"/>
              <w:rPr>
                <w:lang w:val="x-none"/>
              </w:rPr>
            </w:pPr>
            <w:r>
              <w:t>Česká geologická služba</w:t>
            </w:r>
            <w:r w:rsidRPr="006F08BB">
              <w:rPr>
                <w:lang w:val="x-none"/>
              </w:rPr>
              <w:t>, se sídlem</w:t>
            </w:r>
            <w:r>
              <w:t xml:space="preserve"> Klárov 131/3, Praha 1, PSČ 118 21, </w:t>
            </w:r>
            <w:r w:rsidRPr="006F08BB">
              <w:rPr>
                <w:lang w:val="x-none"/>
              </w:rPr>
              <w:t>IČO</w:t>
            </w:r>
            <w:r>
              <w:t xml:space="preserve"> 00025798</w:t>
            </w:r>
            <w:r w:rsidRPr="006F08BB">
              <w:rPr>
                <w:lang w:val="x-none"/>
              </w:rPr>
              <w:t>, (dále jen správce)</w:t>
            </w:r>
          </w:p>
          <w:p w:rsidR="00BC6497" w:rsidRDefault="00BC6497" w:rsidP="008D412C">
            <w:pPr>
              <w:rPr>
                <w:color w:val="00B0F0"/>
              </w:rPr>
            </w:pPr>
            <w:r w:rsidRPr="008D412C">
              <w:rPr>
                <w:color w:val="00B0F0"/>
              </w:rPr>
              <w:t xml:space="preserve">Kontaktní osoba: </w:t>
            </w:r>
          </w:p>
          <w:p w:rsidR="00774B7D" w:rsidRPr="00BC6497" w:rsidRDefault="00774B7D" w:rsidP="008D412C">
            <w:pPr>
              <w:rPr>
                <w:i/>
              </w:rPr>
            </w:pPr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BC6497" w:rsidP="00BC6497">
            <w:pPr>
              <w:jc w:val="both"/>
              <w:rPr>
                <w:b/>
              </w:rPr>
            </w:pPr>
            <w:r>
              <w:rPr>
                <w:b/>
              </w:rPr>
              <w:t>Účel zpracování</w:t>
            </w:r>
          </w:p>
        </w:tc>
        <w:tc>
          <w:tcPr>
            <w:tcW w:w="5806" w:type="dxa"/>
          </w:tcPr>
          <w:p w:rsidR="00BC6497" w:rsidRDefault="00BC6497" w:rsidP="00BC6497">
            <w:r>
              <w:t>Ochrana majetku správce, života a zdraví osob prostřednictvím stálého kamerového systému</w:t>
            </w:r>
            <w:r w:rsidR="00F27AE5">
              <w:t>.</w:t>
            </w:r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BC6497" w:rsidP="00BC6497">
            <w:pPr>
              <w:jc w:val="both"/>
              <w:rPr>
                <w:b/>
              </w:rPr>
            </w:pPr>
            <w:r>
              <w:rPr>
                <w:b/>
              </w:rPr>
              <w:t>Právní důvod</w:t>
            </w:r>
          </w:p>
        </w:tc>
        <w:tc>
          <w:tcPr>
            <w:tcW w:w="5806" w:type="dxa"/>
          </w:tcPr>
          <w:p w:rsidR="00BC6497" w:rsidRDefault="00BC6497" w:rsidP="00BC6497">
            <w:r>
              <w:t>Oprávněné zájmy správce a třetích stran</w:t>
            </w:r>
            <w:r w:rsidR="00F27AE5">
              <w:t>.</w:t>
            </w:r>
            <w:r>
              <w:t xml:space="preserve"> </w:t>
            </w:r>
          </w:p>
          <w:p w:rsidR="00BC6497" w:rsidRDefault="00BC6497" w:rsidP="008D412C">
            <w:r w:rsidRPr="00BC6497">
              <w:rPr>
                <w:i/>
              </w:rPr>
              <w:t xml:space="preserve">(článek 6 odst. 1 písm. </w:t>
            </w:r>
            <w:r w:rsidR="008D412C">
              <w:rPr>
                <w:i/>
              </w:rPr>
              <w:t xml:space="preserve">f </w:t>
            </w:r>
            <w:proofErr w:type="gramStart"/>
            <w:r w:rsidR="008D412C">
              <w:rPr>
                <w:i/>
              </w:rPr>
              <w:t xml:space="preserve">Nařízení </w:t>
            </w:r>
            <w:r w:rsidRPr="00BC6497">
              <w:rPr>
                <w:i/>
              </w:rPr>
              <w:t>)</w:t>
            </w:r>
            <w:proofErr w:type="gramEnd"/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BC6497" w:rsidP="00BC6497">
            <w:pPr>
              <w:jc w:val="both"/>
              <w:rPr>
                <w:b/>
              </w:rPr>
            </w:pPr>
            <w:r>
              <w:rPr>
                <w:b/>
              </w:rPr>
              <w:t>Popis kategorií subjektů údajů</w:t>
            </w:r>
          </w:p>
        </w:tc>
        <w:tc>
          <w:tcPr>
            <w:tcW w:w="5806" w:type="dxa"/>
          </w:tcPr>
          <w:p w:rsidR="00BC6497" w:rsidRDefault="00BC6497" w:rsidP="00BC6497">
            <w:r>
              <w:t>Zaměstnanci a vstupující osoby do monitorovaného prostoru (dodavatelé, návštěvy apod.)</w:t>
            </w:r>
            <w:r w:rsidR="00F27AE5">
              <w:t>.</w:t>
            </w:r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BC6497" w:rsidP="00BC6497">
            <w:pPr>
              <w:jc w:val="both"/>
              <w:rPr>
                <w:b/>
              </w:rPr>
            </w:pPr>
            <w:r>
              <w:rPr>
                <w:b/>
              </w:rPr>
              <w:t>Popis kategorií osobních údajů</w:t>
            </w:r>
          </w:p>
        </w:tc>
        <w:tc>
          <w:tcPr>
            <w:tcW w:w="5806" w:type="dxa"/>
          </w:tcPr>
          <w:p w:rsidR="00BC6497" w:rsidRDefault="00BC6497" w:rsidP="00BC6497">
            <w:r>
              <w:t>Identifikační údaje ve formě kamerového záznamu</w:t>
            </w:r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BC6497" w:rsidP="00BC6497">
            <w:pPr>
              <w:rPr>
                <w:b/>
              </w:rPr>
            </w:pPr>
            <w:r>
              <w:rPr>
                <w:b/>
              </w:rPr>
              <w:t>Informace poskytované subjektům údajů</w:t>
            </w:r>
          </w:p>
        </w:tc>
        <w:tc>
          <w:tcPr>
            <w:tcW w:w="5806" w:type="dxa"/>
          </w:tcPr>
          <w:p w:rsidR="00BC6497" w:rsidRDefault="00BC6497" w:rsidP="00BC6497">
            <w:r>
              <w:t xml:space="preserve">Prostřednictvím piktogramů umístěných na vstupech do zaznamenávaného prostoru, včetně identifikace správce </w:t>
            </w:r>
            <w:r>
              <w:br/>
              <w:t>a sdělení, kde lze získat další informace</w:t>
            </w:r>
            <w:r w:rsidR="00F27AE5">
              <w:t>.</w:t>
            </w:r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BC6497" w:rsidP="00BC6497">
            <w:pPr>
              <w:jc w:val="both"/>
              <w:rPr>
                <w:b/>
              </w:rPr>
            </w:pPr>
            <w:r>
              <w:rPr>
                <w:b/>
              </w:rPr>
              <w:t>Příjemci osobních údajů</w:t>
            </w:r>
          </w:p>
        </w:tc>
        <w:tc>
          <w:tcPr>
            <w:tcW w:w="5806" w:type="dxa"/>
          </w:tcPr>
          <w:p w:rsidR="00BC6497" w:rsidRDefault="00BC6497" w:rsidP="008D412C">
            <w:r>
              <w:t xml:space="preserve">V odůvodněných případech orgány činné v trestním řízení, případně jiné zainteresované subjekty pro naplnění účelu zpracování (např. pojišťovna). </w:t>
            </w:r>
            <w:proofErr w:type="gramStart"/>
            <w:r>
              <w:t>Ne</w:t>
            </w:r>
            <w:r w:rsidR="008D412C">
              <w:t>ní  uvažováno</w:t>
            </w:r>
            <w:proofErr w:type="gramEnd"/>
            <w:r w:rsidR="008D412C">
              <w:t xml:space="preserve"> s</w:t>
            </w:r>
            <w:r w:rsidR="00F27AE5">
              <w:t xml:space="preserve"> příjemci v</w:t>
            </w:r>
            <w:r w:rsidR="008D412C">
              <w:t>e</w:t>
            </w:r>
            <w:r w:rsidR="00F27AE5">
              <w:t> třetích zemích.</w:t>
            </w:r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F27AE5" w:rsidP="00BC6497">
            <w:pPr>
              <w:jc w:val="both"/>
              <w:rPr>
                <w:b/>
              </w:rPr>
            </w:pPr>
            <w:r>
              <w:rPr>
                <w:b/>
              </w:rPr>
              <w:t>Lhůta pro výmaz</w:t>
            </w:r>
          </w:p>
        </w:tc>
        <w:tc>
          <w:tcPr>
            <w:tcW w:w="5806" w:type="dxa"/>
          </w:tcPr>
          <w:p w:rsidR="00BC6497" w:rsidRDefault="00F27AE5" w:rsidP="00F27AE5">
            <w:r w:rsidRPr="008D412C">
              <w:rPr>
                <w:color w:val="00B0F0"/>
              </w:rPr>
              <w:t xml:space="preserve">Doba uchovávání záznamu je …. </w:t>
            </w:r>
            <w:proofErr w:type="gramStart"/>
            <w:r w:rsidRPr="008D412C">
              <w:rPr>
                <w:color w:val="00B0F0"/>
              </w:rPr>
              <w:t>dnů</w:t>
            </w:r>
            <w:proofErr w:type="gramEnd"/>
            <w:r w:rsidRPr="008D412C">
              <w:rPr>
                <w:color w:val="00B0F0"/>
              </w:rPr>
              <w:t xml:space="preserve">. </w:t>
            </w:r>
            <w:r w:rsidRPr="00774B7D">
              <w:rPr>
                <w:color w:val="000000" w:themeColor="text1"/>
              </w:rPr>
              <w:t>Řešený zachycený incident je uchován pro nezbytnou dobu.</w:t>
            </w:r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F27AE5" w:rsidP="00BC6497">
            <w:pPr>
              <w:jc w:val="both"/>
              <w:rPr>
                <w:b/>
              </w:rPr>
            </w:pPr>
            <w:r>
              <w:rPr>
                <w:b/>
              </w:rPr>
              <w:t>Technická a organizační opatření</w:t>
            </w:r>
          </w:p>
        </w:tc>
        <w:tc>
          <w:tcPr>
            <w:tcW w:w="5806" w:type="dxa"/>
          </w:tcPr>
          <w:p w:rsidR="00BC6497" w:rsidRPr="008D412C" w:rsidRDefault="00F27AE5" w:rsidP="00BC6497">
            <w:pPr>
              <w:rPr>
                <w:color w:val="00B0F0"/>
              </w:rPr>
            </w:pPr>
            <w:r w:rsidRPr="008D412C">
              <w:rPr>
                <w:color w:val="00B0F0"/>
              </w:rPr>
              <w:t>Bezpečnostní kryt, řízený přístup k datům, školení oprávněných osob, vedení předávacích protokolů třetím osobám.</w:t>
            </w:r>
          </w:p>
          <w:p w:rsidR="00F27AE5" w:rsidRDefault="00F27AE5" w:rsidP="00BC6497">
            <w:r w:rsidRPr="008D412C">
              <w:rPr>
                <w:color w:val="00B0F0"/>
              </w:rPr>
              <w:t>Podrobněji řešeno ve směrnici k provozu kamerového systému, která je přiložena k tomuto záznamu.</w:t>
            </w:r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F27AE5" w:rsidP="00BC6497">
            <w:pPr>
              <w:jc w:val="both"/>
              <w:rPr>
                <w:b/>
              </w:rPr>
            </w:pPr>
            <w:r>
              <w:rPr>
                <w:b/>
              </w:rPr>
              <w:t>Počet zapojených kamer</w:t>
            </w:r>
          </w:p>
        </w:tc>
        <w:tc>
          <w:tcPr>
            <w:tcW w:w="5806" w:type="dxa"/>
          </w:tcPr>
          <w:p w:rsidR="00BC6497" w:rsidRPr="00F27AE5" w:rsidRDefault="00F27AE5" w:rsidP="00BC6497">
            <w:r w:rsidRPr="008D412C">
              <w:rPr>
                <w:i/>
                <w:color w:val="00B0F0"/>
              </w:rPr>
              <w:t>…..</w:t>
            </w:r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F27AE5" w:rsidP="00BC6497">
            <w:pPr>
              <w:jc w:val="both"/>
              <w:rPr>
                <w:b/>
              </w:rPr>
            </w:pPr>
            <w:r>
              <w:rPr>
                <w:b/>
              </w:rPr>
              <w:t>Objekt umístění kamer</w:t>
            </w:r>
          </w:p>
        </w:tc>
        <w:tc>
          <w:tcPr>
            <w:tcW w:w="5806" w:type="dxa"/>
          </w:tcPr>
          <w:p w:rsidR="00BC6497" w:rsidRPr="00F27AE5" w:rsidRDefault="00F27AE5" w:rsidP="00BC6497">
            <w:r w:rsidRPr="008D412C">
              <w:rPr>
                <w:color w:val="00B0F0"/>
              </w:rPr>
              <w:t>Skladové prostory, chodby apod. na adrese sídla</w:t>
            </w:r>
            <w:r>
              <w:rPr>
                <w:i/>
              </w:rPr>
              <w:t xml:space="preserve">. </w:t>
            </w:r>
            <w:r>
              <w:t>Viz náčrt, který je přiložen k tomuto záznamu.</w:t>
            </w:r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F27AE5" w:rsidP="00BC6497">
            <w:pPr>
              <w:jc w:val="both"/>
              <w:rPr>
                <w:b/>
              </w:rPr>
            </w:pPr>
            <w:r>
              <w:rPr>
                <w:b/>
              </w:rPr>
              <w:t>Režim kamer</w:t>
            </w:r>
          </w:p>
        </w:tc>
        <w:tc>
          <w:tcPr>
            <w:tcW w:w="5806" w:type="dxa"/>
          </w:tcPr>
          <w:p w:rsidR="00BC6497" w:rsidRPr="008D412C" w:rsidRDefault="00F27AE5" w:rsidP="00BC6497">
            <w:pPr>
              <w:rPr>
                <w:color w:val="00B0F0"/>
              </w:rPr>
            </w:pPr>
            <w:r>
              <w:t xml:space="preserve">Nepřetržitý </w:t>
            </w:r>
            <w:r w:rsidRPr="008D412C">
              <w:rPr>
                <w:color w:val="00B0F0"/>
              </w:rPr>
              <w:t>(</w:t>
            </w:r>
            <w:r w:rsidRPr="008D412C">
              <w:rPr>
                <w:i/>
                <w:color w:val="00B0F0"/>
              </w:rPr>
              <w:t>alternativně např. uvést záznam v provozní době, záznam mimo provozní dobu apod.</w:t>
            </w:r>
            <w:r w:rsidRPr="008D412C">
              <w:rPr>
                <w:color w:val="00B0F0"/>
              </w:rPr>
              <w:t>)</w:t>
            </w:r>
          </w:p>
          <w:p w:rsidR="00F27AE5" w:rsidRPr="00F27AE5" w:rsidRDefault="00F27AE5" w:rsidP="00BC6497">
            <w:r>
              <w:t>Dochází k prostému záznamu bez využití softwarového porovnání biometrických charakteristik.</w:t>
            </w:r>
          </w:p>
        </w:tc>
      </w:tr>
      <w:tr w:rsidR="00BC6497" w:rsidTr="00BC6497">
        <w:tc>
          <w:tcPr>
            <w:tcW w:w="3256" w:type="dxa"/>
            <w:vAlign w:val="center"/>
          </w:tcPr>
          <w:p w:rsidR="00BC6497" w:rsidRPr="00BC6497" w:rsidRDefault="00F27AE5" w:rsidP="00BC6497">
            <w:pPr>
              <w:jc w:val="both"/>
              <w:rPr>
                <w:b/>
              </w:rPr>
            </w:pPr>
            <w:r>
              <w:rPr>
                <w:b/>
              </w:rPr>
              <w:t xml:space="preserve">Zpracovatel </w:t>
            </w:r>
          </w:p>
        </w:tc>
        <w:tc>
          <w:tcPr>
            <w:tcW w:w="5806" w:type="dxa"/>
          </w:tcPr>
          <w:p w:rsidR="00BC6497" w:rsidRPr="00F27AE5" w:rsidRDefault="00F27AE5" w:rsidP="00BC6497">
            <w:r w:rsidRPr="008D412C">
              <w:rPr>
                <w:color w:val="00B0F0"/>
              </w:rPr>
              <w:t>Nevyužívá se. (</w:t>
            </w:r>
            <w:r w:rsidRPr="008D412C">
              <w:rPr>
                <w:i/>
                <w:color w:val="00B0F0"/>
              </w:rPr>
              <w:t>pokud by se využíval, tak jej identifikovat</w:t>
            </w:r>
            <w:r w:rsidRPr="008D412C">
              <w:rPr>
                <w:color w:val="00B0F0"/>
              </w:rPr>
              <w:t>)</w:t>
            </w:r>
          </w:p>
        </w:tc>
      </w:tr>
    </w:tbl>
    <w:p w:rsidR="00BC6497" w:rsidRPr="00BC6497" w:rsidRDefault="00BC6497" w:rsidP="00BC6497">
      <w:pPr>
        <w:jc w:val="both"/>
      </w:pPr>
    </w:p>
    <w:sectPr w:rsidR="00BC6497" w:rsidRPr="00BC64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E8" w:rsidRDefault="005D17E8" w:rsidP="008D412C">
      <w:pPr>
        <w:spacing w:after="0" w:line="240" w:lineRule="auto"/>
      </w:pPr>
      <w:r>
        <w:separator/>
      </w:r>
    </w:p>
  </w:endnote>
  <w:endnote w:type="continuationSeparator" w:id="0">
    <w:p w:rsidR="005D17E8" w:rsidRDefault="005D17E8" w:rsidP="008D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13" w:rsidRDefault="007E6A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13" w:rsidRDefault="007E6A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13" w:rsidRDefault="007E6A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E8" w:rsidRDefault="005D17E8" w:rsidP="008D412C">
      <w:pPr>
        <w:spacing w:after="0" w:line="240" w:lineRule="auto"/>
      </w:pPr>
      <w:r>
        <w:separator/>
      </w:r>
    </w:p>
  </w:footnote>
  <w:footnote w:type="continuationSeparator" w:id="0">
    <w:p w:rsidR="005D17E8" w:rsidRDefault="005D17E8" w:rsidP="008D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13" w:rsidRDefault="007E6A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2C" w:rsidRDefault="008D412C" w:rsidP="008D412C">
    <w:pPr>
      <w:pStyle w:val="Zhlav"/>
      <w:jc w:val="right"/>
    </w:pPr>
    <w:r>
      <w:t xml:space="preserve">Příloha č. </w:t>
    </w:r>
    <w:r w:rsidR="007E6A13">
      <w:t>12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13" w:rsidRDefault="007E6A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97"/>
    <w:rsid w:val="005D17E8"/>
    <w:rsid w:val="00774B7D"/>
    <w:rsid w:val="007E6A13"/>
    <w:rsid w:val="008D412C"/>
    <w:rsid w:val="00903A12"/>
    <w:rsid w:val="009E24B0"/>
    <w:rsid w:val="00A21639"/>
    <w:rsid w:val="00BC6497"/>
    <w:rsid w:val="00CF566E"/>
    <w:rsid w:val="00F2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C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12C"/>
  </w:style>
  <w:style w:type="paragraph" w:styleId="Zpat">
    <w:name w:val="footer"/>
    <w:basedOn w:val="Normln"/>
    <w:link w:val="ZpatChar"/>
    <w:uiPriority w:val="99"/>
    <w:unhideWhenUsed/>
    <w:rsid w:val="008D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C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12C"/>
  </w:style>
  <w:style w:type="paragraph" w:styleId="Zpat">
    <w:name w:val="footer"/>
    <w:basedOn w:val="Normln"/>
    <w:link w:val="ZpatChar"/>
    <w:uiPriority w:val="99"/>
    <w:unhideWhenUsed/>
    <w:rsid w:val="008D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2e753b-42b2-487a-beef-6771f7b1fbf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726e2178aef6702b1d04a72efd464ab6">
  <xsd:schema xmlns:xsd="http://www.w3.org/2001/XMLSchema" xmlns:xs="http://www.w3.org/2001/XMLSchema" xmlns:p="http://schemas.microsoft.com/office/2006/metadata/properties" xmlns:ns1="http://schemas.microsoft.com/sharepoint/v3" xmlns:ns2="cd2e753b-42b2-487a-beef-6771f7b1fbfb" targetNamespace="http://schemas.microsoft.com/office/2006/metadata/properties" ma:root="true" ma:fieldsID="c7b370a01da1febd77cb1bdcb62dcc60" ns1:_="" ns2:_="">
    <xsd:import namespace="http://schemas.microsoft.com/sharepoint/v3"/>
    <xsd:import namespace="cd2e753b-42b2-487a-beef-6771f7b1fb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53b-42b2-487a-beef-6771f7b1fbf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F278B-8819-49AE-8A5A-420D89E36462}">
  <ds:schemaRefs>
    <ds:schemaRef ds:uri="http://schemas.microsoft.com/office/2006/metadata/properties"/>
    <ds:schemaRef ds:uri="http://schemas.microsoft.com/office/infopath/2007/PartnerControls"/>
    <ds:schemaRef ds:uri="cd2e753b-42b2-487a-beef-6771f7b1fbf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EDF36A-D063-415E-BE80-F111FB631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2e753b-42b2-487a-beef-6771f7b1f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17C1B-FAD8-46CB-B9B4-C9A215309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zpracování - kamerový systém</vt:lpstr>
    </vt:vector>
  </TitlesOfParts>
  <Company>ATC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zpracování - kamerový systém</dc:title>
  <dc:creator>Adamec Radim</dc:creator>
  <cp:lastModifiedBy>Blanka Störzerová</cp:lastModifiedBy>
  <cp:revision>3</cp:revision>
  <dcterms:created xsi:type="dcterms:W3CDTF">2018-05-15T11:51:00Z</dcterms:created>
  <dcterms:modified xsi:type="dcterms:W3CDTF">2018-05-15T14:33:00Z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